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大连</w:t>
      </w:r>
      <w:r>
        <w:rPr>
          <w:rFonts w:hint="eastAsia" w:ascii="宋体" w:hAnsi="宋体" w:eastAsia="宋体"/>
          <w:b/>
          <w:sz w:val="32"/>
          <w:szCs w:val="32"/>
        </w:rPr>
        <w:t>工业</w:t>
      </w:r>
      <w:r>
        <w:rPr>
          <w:rFonts w:ascii="宋体" w:hAnsi="宋体" w:eastAsia="宋体"/>
          <w:b/>
          <w:sz w:val="32"/>
          <w:szCs w:val="32"/>
        </w:rPr>
        <w:t>大学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2021年度</w:t>
      </w:r>
      <w:r>
        <w:rPr>
          <w:rFonts w:ascii="宋体" w:hAnsi="宋体" w:eastAsia="宋体"/>
          <w:b/>
          <w:sz w:val="32"/>
          <w:szCs w:val="32"/>
        </w:rPr>
        <w:t>大学生创新创业训练计划项目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立项评审参考标准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79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6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创新训练项目评审参考标准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创新点</w:t>
            </w:r>
          </w:p>
        </w:tc>
        <w:tc>
          <w:tcPr>
            <w:tcW w:w="679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项目选题新颖，研究视角独特，具有很强的创新性；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项目研究能够在现有研究基础上取得突破与创新；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选题能够定位于学科发展前沿。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可行性</w:t>
            </w:r>
          </w:p>
        </w:tc>
        <w:tc>
          <w:tcPr>
            <w:tcW w:w="679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项目研究目标合理明确，研究内容围绕研究目标进行；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研究思路清晰，切实可行。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项目价值</w:t>
            </w:r>
          </w:p>
        </w:tc>
        <w:tc>
          <w:tcPr>
            <w:tcW w:w="679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项目能够定位于学科发展前沿，并且能在现有研究基础上取得突破与创新；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预期成果的形式设计合理，成果符合研究内容。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预算合理</w:t>
            </w:r>
          </w:p>
        </w:tc>
        <w:tc>
          <w:tcPr>
            <w:tcW w:w="679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项目实施进度与申请经费数额设计合理，各项费用计算依据表述清晰。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加分项</w:t>
            </w:r>
          </w:p>
        </w:tc>
        <w:tc>
          <w:tcPr>
            <w:tcW w:w="6799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满足以下4项中任意一项即可，须与立项项目内容相关：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申请或获批专利一项（项目组成员为第</w:t>
            </w: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>1发明人）；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 xml:space="preserve">2.公开发表学术论文一篇（项目组成员为第1作者）；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>3.参加学校认定的竞赛并获省级三等或省级三等以上奖励（不含国家级优秀奖）；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>4.项目正式运营或注册公司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以上加分项</w:t>
            </w: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>需提供有效证明材料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</w:tbl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953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创业项目评审参考标准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创新点</w:t>
            </w:r>
          </w:p>
        </w:tc>
        <w:tc>
          <w:tcPr>
            <w:tcW w:w="5953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项目选题新颖，创新性强，同时具有很强的针对性和应用性；</w:t>
            </w:r>
          </w:p>
        </w:tc>
        <w:tc>
          <w:tcPr>
            <w:tcW w:w="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可行性</w:t>
            </w:r>
          </w:p>
        </w:tc>
        <w:tc>
          <w:tcPr>
            <w:tcW w:w="5953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项目目标明确，对项目所要进入的市场进行了透彻的分析，营销策略明确，具有较强创新性；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创业方案设计合理，验证试验环节设计合理可行；</w:t>
            </w:r>
          </w:p>
        </w:tc>
        <w:tc>
          <w:tcPr>
            <w:tcW w:w="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产品运营</w:t>
            </w:r>
          </w:p>
        </w:tc>
        <w:tc>
          <w:tcPr>
            <w:tcW w:w="5953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项目可行性高，可以独立开展运营创业实体项目；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项目具有良好的市场前景，如果正常运营，能够形成在一定时间内形成规模，并且能够产生一定的经济效益。</w:t>
            </w:r>
          </w:p>
        </w:tc>
        <w:tc>
          <w:tcPr>
            <w:tcW w:w="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预算合理</w:t>
            </w:r>
          </w:p>
        </w:tc>
        <w:tc>
          <w:tcPr>
            <w:tcW w:w="5953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项目实施进度与申请经费数额设计合理，各项费用计算依据表述清晰。</w:t>
            </w:r>
          </w:p>
        </w:tc>
        <w:tc>
          <w:tcPr>
            <w:tcW w:w="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加分项</w:t>
            </w:r>
          </w:p>
        </w:tc>
        <w:tc>
          <w:tcPr>
            <w:tcW w:w="5953" w:type="dxa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满足以下4项中任意一项即可，须与立项项目内容相关：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申请或获批专利一项（项目组成员为第</w:t>
            </w:r>
            <w:r>
              <w:rPr>
                <w:rFonts w:ascii="宋体" w:hAnsi="宋体" w:eastAsia="宋体"/>
                <w:sz w:val="28"/>
                <w:szCs w:val="28"/>
              </w:rPr>
              <w:t>1发明人）；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2.公开发表学术论文一篇（项目组成员为第1作者）； 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3.参加学校认定的竞赛并获省级三等或省级三等以上奖励（不含国家级优秀奖）；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4.项目正式运营或注册公司，需提供有效证明材料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以上加分项</w:t>
            </w:r>
            <w:r>
              <w:rPr>
                <w:rFonts w:ascii="宋体" w:hAnsi="宋体" w:eastAsia="宋体" w:cs="Helvetica"/>
                <w:color w:val="333333"/>
                <w:kern w:val="0"/>
                <w:sz w:val="28"/>
                <w:szCs w:val="28"/>
              </w:rPr>
              <w:t>需提供有效证明材料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8"/>
                <w:szCs w:val="28"/>
              </w:rPr>
              <w:t>。</w:t>
            </w:r>
          </w:p>
        </w:tc>
        <w:tc>
          <w:tcPr>
            <w:tcW w:w="9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分</w:t>
            </w:r>
          </w:p>
        </w:tc>
      </w:tr>
    </w:tbl>
    <w:p>
      <w:pPr>
        <w:rPr>
          <w:rFonts w:ascii="宋体" w:hAnsi="宋体" w:eastAsia="宋体"/>
          <w:b/>
          <w:sz w:val="32"/>
          <w:szCs w:val="32"/>
        </w:rPr>
      </w:pPr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6"/>
    <w:rsid w:val="0007768F"/>
    <w:rsid w:val="001D511A"/>
    <w:rsid w:val="001E699A"/>
    <w:rsid w:val="0021645B"/>
    <w:rsid w:val="00216903"/>
    <w:rsid w:val="002E32B1"/>
    <w:rsid w:val="0033431A"/>
    <w:rsid w:val="00416849"/>
    <w:rsid w:val="00455CAF"/>
    <w:rsid w:val="004B606B"/>
    <w:rsid w:val="0054250D"/>
    <w:rsid w:val="00716695"/>
    <w:rsid w:val="00861A21"/>
    <w:rsid w:val="00AD1877"/>
    <w:rsid w:val="00AD707D"/>
    <w:rsid w:val="00AE4904"/>
    <w:rsid w:val="00B81676"/>
    <w:rsid w:val="00D32D48"/>
    <w:rsid w:val="00D623FD"/>
    <w:rsid w:val="00F43D9F"/>
    <w:rsid w:val="593412AB"/>
    <w:rsid w:val="7A8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2019-04-23T06:34:00Z</dcterms:created>
  <dc:creator>梁 毓锋</dc:creator>
  <cp:lastModifiedBy>刘晓东</cp:lastModifiedBy>
  <cp:lastPrinted>2021-03-31T00:33:00Z</cp:lastPrinted>
  <dcterms:modified xsi:type="dcterms:W3CDTF">2021-04-01T00:14:26Z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4EAF651ECB264915AFAA6AA5C32AD1F5</vt:lpwstr>
  </property>
</Properties>
</file>