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widowControl/>
        <w:spacing w:before="0" w:beforeAutospacing="0" w:after="0" w:afterAutospacing="0"/>
        <w:jc w:val="both"/>
        <w:textAlignment w:val="baseline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jc w:val="center"/>
        <w:textAlignment w:val="baseline"/>
        <w:rPr>
          <w:rFonts w:hint="eastAsia" w:ascii="黑体" w:hAnsi="黑体" w:eastAsia="黑体" w:cs="黑体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shd w:val="clear" w:color="auto" w:fill="FFFFFF"/>
        </w:rPr>
        <w:t>国家、省科技创新平台补助资金申报指南</w:t>
      </w:r>
    </w:p>
    <w:p>
      <w:pPr>
        <w:rPr>
          <w:rFonts w:hint="eastAsia" w:eastAsia="仿宋_GB2312" w:cs="宋体"/>
          <w:sz w:val="24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ind w:firstLine="640" w:firstLineChars="200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一、指南编制依据</w:t>
      </w:r>
    </w:p>
    <w:p>
      <w:pPr>
        <w:pStyle w:val="2"/>
        <w:widowControl/>
        <w:spacing w:before="0" w:beforeAutospacing="0" w:after="0" w:afterAutospacing="0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《大连市国家和省重点实验室、工程技术研究中心、技术创新中心、临床医学研究中心、产业技术创新平台补助实施细则》（大科财发〔2019〕23号）</w:t>
      </w:r>
    </w:p>
    <w:p>
      <w:pPr>
        <w:pStyle w:val="2"/>
        <w:widowControl/>
        <w:spacing w:before="0" w:beforeAutospacing="0" w:after="0" w:afterAutospacing="0"/>
        <w:ind w:firstLine="640" w:firstLineChars="200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二、申请补助范围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补助包括新批建平台补助和国家平台评价评估补助两部分内容，补助资金专项用于科技创新平台建设。其中，新批建平台指2020年正式批准组建的国家和省重点实验室、技术创新中心等；国家平台评价评估指参加国家科技部组织的定期评价评估并于2020年公布评价评估结果（符合相应补助标准）的国家重点实验室、国家技术创新中心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三、补助标准</w:t>
      </w:r>
    </w:p>
    <w:p>
      <w:pPr>
        <w:pStyle w:val="2"/>
        <w:widowControl/>
        <w:spacing w:before="0" w:beforeAutospacing="0" w:after="0" w:afterAutospacing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新获批国家重点实验室、国家技术创新中心、国家临床医学研究中心等创新平台的单位，给予500万元一次性补助，国家相关管理办法另有规定的按规定执行。根据国家有关部门对创新平台定期评价评估结果，对优秀单位给予300万元一次性补助，对良好和基本合格单位给予100万元一次性补助。</w:t>
      </w:r>
    </w:p>
    <w:p>
      <w:pPr>
        <w:pStyle w:val="2"/>
        <w:widowControl/>
        <w:spacing w:before="0" w:beforeAutospacing="0" w:after="0" w:afterAutospacing="0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对新获批省级重点实验室、技术创新中心、产业技术创新平台、临床医学研究中心等创新平台的单位，给予100万元一次性补助。补助资金专项用于科技创新平台建设。</w:t>
      </w:r>
    </w:p>
    <w:p>
      <w:pPr>
        <w:ind w:firstLine="63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四、申请补助方式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符合补助范围的新批建平台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，请登陆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“大连市科技项目管理信息平台”</w:t>
      </w:r>
      <w:r>
        <w:rPr>
          <w:rFonts w:hint="eastAsia" w:eastAsia="仿宋_GB2312"/>
          <w:sz w:val="32"/>
          <w:szCs w:val="32"/>
          <w:lang w:eastAsia="zh-CN"/>
        </w:rPr>
        <w:t>（地址：http://218.60.90.30/kjjpm</w:t>
      </w:r>
      <w:r>
        <w:rPr>
          <w:rFonts w:hint="eastAsia" w:eastAsia="仿宋_GB2312"/>
          <w:sz w:val="32"/>
          <w:szCs w:val="32"/>
          <w:lang w:val="en-US" w:eastAsia="zh-CN"/>
        </w:rPr>
        <w:t>/</w:t>
      </w:r>
      <w:r>
        <w:rPr>
          <w:rFonts w:hint="eastAsia" w:eastAsia="仿宋_GB2312"/>
          <w:sz w:val="32"/>
          <w:szCs w:val="32"/>
          <w:lang w:eastAsia="zh-CN"/>
        </w:rPr>
        <w:t>，申请人自行注册账号进行申报，已注册过的账号可继续使用）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，按照模板格式在线填写“关于申请2020年国家、省科技创新平台补助资金的函”，上传平台认定或组建文件等附件的扫描件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大连市科技项目申报承诺协议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（打印签字后到科技处盖章，扫描上传到系统中，附在纸质材料中一并报送），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并报送科技创新平台补助资金申请函（加盖公章）、平台认定或组建文件（复印件）等纸质材料（一式二份）。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五、申报时间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系统填报截至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年1月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纸质材料报送时间：另行通知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联系人及联系方式</w:t>
      </w:r>
    </w:p>
    <w:p>
      <w:pPr>
        <w:pStyle w:val="2"/>
        <w:widowControl/>
        <w:spacing w:before="0" w:beforeAutospacing="0" w:after="0" w:afterAutospacing="0"/>
        <w:ind w:firstLine="640" w:firstLineChars="200"/>
        <w:jc w:val="both"/>
        <w:textAlignment w:val="baseline"/>
        <w:rPr>
          <w:rFonts w:hint="default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刘海华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86323287</w:t>
      </w: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关于申请2020年国家、省科技创新平台补助资金的函（新组建类）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B9"/>
    <w:rsid w:val="00063FE9"/>
    <w:rsid w:val="00784349"/>
    <w:rsid w:val="00CF53B6"/>
    <w:rsid w:val="00F817B9"/>
    <w:rsid w:val="1D220B3B"/>
    <w:rsid w:val="58A53067"/>
    <w:rsid w:val="725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正文文本1"/>
    <w:basedOn w:val="1"/>
    <w:qFormat/>
    <w:uiPriority w:val="0"/>
    <w:pPr>
      <w:shd w:val="clear" w:color="auto" w:fill="FFFFFF"/>
      <w:spacing w:line="329" w:lineRule="auto"/>
      <w:ind w:firstLine="380"/>
    </w:pPr>
    <w:rPr>
      <w:rFonts w:ascii="MingLiU" w:hAnsi="MingLiU" w:eastAsia="MingLiU" w:cs="MingLiU"/>
      <w:sz w:val="15"/>
      <w:szCs w:val="15"/>
      <w:lang w:val="zh-CN" w:bidi="zh-CN"/>
    </w:rPr>
  </w:style>
  <w:style w:type="paragraph" w:customStyle="1" w:styleId="6">
    <w:name w:val="Table Paragraph"/>
    <w:qFormat/>
    <w:uiPriority w:val="1"/>
    <w:rPr>
      <w:rFonts w:ascii="仿宋" w:hAnsi="仿宋" w:eastAsia="仿宋" w:cs="仿宋"/>
      <w:kern w:val="0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2020-12-01T00:28:00Z</dcterms:created>
  <dc:creator>admin</dc:creator>
  <cp:lastModifiedBy>Administrator</cp:lastModifiedBy>
  <dcterms:modified xsi:type="dcterms:W3CDTF">2020-12-03T06:52:01Z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