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cs="Times New Roman" w:eastAsiaTheme="majorEastAsia"/>
          <w:b/>
          <w:sz w:val="44"/>
          <w:szCs w:val="44"/>
        </w:rPr>
      </w:pPr>
      <w:bookmarkStart w:id="0" w:name="_Hlk13137471"/>
      <w:r>
        <w:rPr>
          <w:rFonts w:ascii="Times New Roman" w:hAnsi="Times New Roman" w:cs="Times New Roman" w:eastAsiaTheme="majorEastAsia"/>
          <w:b/>
          <w:sz w:val="44"/>
          <w:szCs w:val="44"/>
        </w:rPr>
        <w:t>2021年度辽宁省重大科技需求征集表</w:t>
      </w:r>
    </w:p>
    <w:bookmarkEnd w:id="0"/>
    <w:tbl>
      <w:tblPr>
        <w:tblStyle w:val="4"/>
        <w:tblW w:w="9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17"/>
        <w:gridCol w:w="2631"/>
        <w:gridCol w:w="678"/>
        <w:gridCol w:w="43"/>
        <w:gridCol w:w="838"/>
        <w:gridCol w:w="3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37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重大科技</w:t>
            </w:r>
          </w:p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需求名称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需求类别</w:t>
            </w:r>
          </w:p>
        </w:tc>
        <w:tc>
          <w:tcPr>
            <w:tcW w:w="3309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科技重大专项</w:t>
            </w: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重点研发计划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填报</w:t>
            </w:r>
            <w:r>
              <w:rPr>
                <w:rFonts w:ascii="宋体" w:hAnsi="宋体" w:eastAsia="宋体" w:cs="Times New Roman"/>
                <w:sz w:val="24"/>
              </w:rPr>
              <w:t>单位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大连工业大学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联 系 人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手  机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联系方式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电子邮箱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单位性质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☑</w:t>
            </w:r>
            <w:r>
              <w:rPr>
                <w:rFonts w:ascii="宋体" w:hAnsi="宋体" w:eastAsia="宋体" w:cs="Times New Roman"/>
                <w:sz w:val="24"/>
              </w:rPr>
              <w:t>高等学校   □科研院所   □转制院所  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所属领域</w:t>
            </w:r>
          </w:p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（可多选）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创新平台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□装备制造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□材料</w:t>
            </w:r>
            <w:r>
              <w:rPr>
                <w:rFonts w:hint="eastAsia" w:ascii="宋体" w:hAnsi="宋体" w:eastAsia="宋体" w:cs="Times New Roman"/>
                <w:sz w:val="24"/>
              </w:rPr>
              <w:t>科学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□能源</w:t>
            </w:r>
            <w:r>
              <w:rPr>
                <w:rFonts w:hint="eastAsia" w:ascii="宋体" w:hAnsi="宋体" w:eastAsia="宋体" w:cs="Times New Roman"/>
                <w:sz w:val="24"/>
              </w:rPr>
              <w:t>交通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电子信息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□生物医药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医疗卫生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□其他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              </w:t>
            </w:r>
          </w:p>
        </w:tc>
        <w:tc>
          <w:tcPr>
            <w:tcW w:w="4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□农业</w:t>
            </w:r>
            <w:r>
              <w:rPr>
                <w:rFonts w:hint="eastAsia" w:ascii="宋体" w:hAnsi="宋体" w:eastAsia="宋体" w:cs="Times New Roman"/>
                <w:sz w:val="24"/>
              </w:rPr>
              <w:t>科学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□资源环境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□节能环保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文化体育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城镇化与城市发展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□公共安全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海洋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需求类型</w:t>
            </w:r>
          </w:p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（可多选）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□颠覆性、引领性技术攻关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□重大共性关键技术攻关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□重大科技成果转化及应用示范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□重大创新平台建设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□重大国际科技合作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□其他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34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预期所</w:t>
            </w:r>
          </w:p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需资金</w:t>
            </w:r>
          </w:p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（万元）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总资金：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="Times New Roman"/>
                <w:sz w:val="24"/>
              </w:rPr>
              <w:t xml:space="preserve"> 财政资金：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</w:t>
            </w:r>
            <w:r>
              <w:rPr>
                <w:rFonts w:ascii="宋体" w:hAnsi="宋体" w:eastAsia="宋体" w:cs="Times New Roman"/>
                <w:sz w:val="24"/>
              </w:rPr>
              <w:t xml:space="preserve"> 自筹资金：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</w:t>
            </w:r>
            <w:r>
              <w:rPr>
                <w:rFonts w:ascii="宋体" w:hAnsi="宋体" w:eastAsia="宋体" w:cs="Times New Roman"/>
                <w:sz w:val="24"/>
              </w:rPr>
              <w:t>其他资金：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34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实施年限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4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二、项目的背景与意义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374" w:type="dxa"/>
            <w:gridSpan w:val="6"/>
          </w:tcPr>
          <w:p>
            <w:pPr>
              <w:snapToGrid w:val="0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项目承担单位的基本信息、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</w:rPr>
              <w:t>核心研发团队的基本情况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、创新实力、组织保障能力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</w:rPr>
              <w:t>、拟合作单位及任务分工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等情况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项目申报的意义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可行性、必要性等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4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三、项目实施期实施内容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374" w:type="dxa"/>
            <w:gridSpan w:val="6"/>
          </w:tcPr>
          <w:p>
            <w:pPr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总括及分年度概述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4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四、项目实施期总体目标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374" w:type="dxa"/>
            <w:gridSpan w:val="6"/>
          </w:tcPr>
          <w:p>
            <w:pPr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概述项目实施期总体目标及绩效指标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4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五、项目实施期进度安排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374" w:type="dxa"/>
            <w:gridSpan w:val="6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分年度概述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4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六、项目预期目标与效果前景分析简况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374" w:type="dxa"/>
            <w:gridSpan w:val="6"/>
          </w:tcPr>
          <w:p>
            <w:pPr>
              <w:snapToGrid w:val="0"/>
              <w:rPr>
                <w:rFonts w:ascii="Times New Roman" w:hAnsi="Times New Roman" w:eastAsia="黑体" w:cs="Times New Roman"/>
                <w:sz w:val="28"/>
                <w:szCs w:val="30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（包括经济、社会、环境效益及产品、技术预期在国际、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国内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省内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的水平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4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七、承担单位的项目实施条件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374" w:type="dxa"/>
            <w:gridSpan w:val="6"/>
          </w:tcPr>
          <w:p>
            <w:pPr>
              <w:snapToGrid w:val="0"/>
              <w:rPr>
                <w:rFonts w:ascii="Times New Roman" w:hAnsi="Times New Roman" w:eastAsia="黑体" w:cs="Times New Roman"/>
                <w:sz w:val="28"/>
                <w:szCs w:val="30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（包括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已批建的省级以上科技创新平台、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场地、仪器设备、人员经费等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</w:tr>
    </w:tbl>
    <w:p/>
    <w:sectPr>
      <w:footerReference r:id="rId3" w:type="default"/>
      <w:pgSz w:w="11906" w:h="16838"/>
      <w:pgMar w:top="1440" w:right="1797" w:bottom="85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8082546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80F2A"/>
    <w:rsid w:val="3BB05775"/>
    <w:rsid w:val="5547070F"/>
    <w:rsid w:val="6F38459B"/>
    <w:rsid w:val="7A9041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2020-05-21T00:51:15Z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