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大连工业大学</w:t>
      </w:r>
      <w:r>
        <w:rPr>
          <w:rFonts w:hint="eastAsia" w:asciiTheme="minorEastAsia" w:hAnsiTheme="minorEastAsia"/>
          <w:sz w:val="28"/>
          <w:szCs w:val="28"/>
        </w:rPr>
        <w:t>本科教学工作审核评估整改报告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模板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u w:val="single"/>
        </w:rPr>
        <w:t>XXX</w:t>
      </w:r>
      <w:r>
        <w:rPr>
          <w:rFonts w:hint="eastAsia" w:ascii="宋体" w:hAnsi="宋体" w:eastAsia="宋体"/>
          <w:b/>
          <w:sz w:val="32"/>
          <w:szCs w:val="32"/>
          <w:u w:val="single"/>
          <w:lang w:val="en-US" w:eastAsia="zh-CN"/>
        </w:rPr>
        <w:t>部门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>（</w:t>
      </w:r>
      <w:r>
        <w:rPr>
          <w:rFonts w:hint="eastAsia" w:ascii="宋体" w:hAnsi="宋体" w:eastAsia="宋体"/>
          <w:b/>
          <w:sz w:val="32"/>
          <w:szCs w:val="32"/>
          <w:u w:val="single"/>
          <w:lang w:val="en-US" w:eastAsia="zh-CN"/>
        </w:rPr>
        <w:t>牵头单位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>）</w:t>
      </w:r>
      <w:r>
        <w:rPr>
          <w:rFonts w:hint="eastAsia" w:ascii="宋体" w:hAnsi="宋体" w:eastAsia="宋体"/>
          <w:b/>
          <w:sz w:val="32"/>
          <w:szCs w:val="32"/>
        </w:rPr>
        <w:t>本科教学工作审核评估整改报告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1.办学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定位与目标</w:t>
      </w:r>
    </w:p>
    <w:p>
      <w:pPr>
        <w:spacing w:line="360" w:lineRule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1.1审核评估报告问题分解1-1</w:t>
      </w:r>
    </w:p>
    <w:p>
      <w:pPr>
        <w:spacing w:line="360" w:lineRule="auto"/>
        <w:rPr>
          <w:rFonts w:hint="default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1.1.1整改内容：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学校发展目标不明确，轻工特色不突出，目标定位与学校使命符合度不强。</w:t>
      </w:r>
      <w:r>
        <w:rPr>
          <w:rFonts w:hint="eastAsia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  <w:t>（按照“大连工业大学本科教学工作审核评估审核评估报告问题整改清单”填写）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1.1.2整改主要措施：</w:t>
      </w:r>
      <w:r>
        <w:rPr>
          <w:rFonts w:hint="eastAsia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  <w:t>（按照“大连工业大学本科教学工作审核评估审核评估报告问题整改清单”填写）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B050"/>
          <w:sz w:val="28"/>
          <w:szCs w:val="28"/>
          <w:lang w:val="en-US" w:eastAsia="zh-CN"/>
        </w:rPr>
        <w:t>（1）结合审核评估专家意见建议，在全校范围内开展办学理念、办学定位、人才培养目标定位大讨论工作，广泛征求各方意见建议。在办学理念、办学定位、人才培养目标定位进一步完善后按程序进行审议后报党委审批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B050"/>
          <w:sz w:val="28"/>
          <w:szCs w:val="28"/>
          <w:lang w:val="en-US" w:eastAsia="zh-CN"/>
        </w:rPr>
        <w:t>（2）将在全校范围广泛开展宣传阐释办学理念、办学定位、人才培养目标定位工作，进一步统一思想、凝聚共识，推动学校高质量发展。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B050"/>
          <w:sz w:val="28"/>
          <w:szCs w:val="28"/>
          <w:lang w:val="en-US" w:eastAsia="zh-CN"/>
        </w:rPr>
        <w:t>（3）研究一流学科与一流专业建设相互衔接工作，强化轻工、纺织学科专业建设，整合艺术设计学科专业，加强学科带动专业发展。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1.1.3整改成效：</w:t>
      </w:r>
      <w:r>
        <w:rPr>
          <w:rFonts w:hint="eastAsia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  <w:t>（用典型事例和数据说话）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1.1.4今后努力方向：</w:t>
      </w:r>
      <w:r>
        <w:rPr>
          <w:rFonts w:hint="eastAsia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  <w:t>（对照整改方案进行分析）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1.2审核评估报告问题分解1-2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1.2.1整改内容：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 xml:space="preserve">部分学科对本科专业的支持力度有待加强学校尚未建立促进学科、专业可持续发展的联动机制，六个学科门类的结构不尽合理。 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1.2.2整改主要措施：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1.2.3整改成效：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1.2.4今后努力方向：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1.3审核评估报告问题分解1-3</w:t>
      </w:r>
    </w:p>
    <w:p>
      <w:pPr>
        <w:spacing w:line="360" w:lineRule="auto"/>
        <w:rPr>
          <w:rFonts w:hint="default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1.3.1整改内容：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学校对高级应用型人才内涵认识不够清晰，理解不到位。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1.3.2整改主要措施：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1.3.3整改成效：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1.3.4今后努力方向：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1.4审核评估自评报告问题分解1-1</w:t>
      </w:r>
      <w:r>
        <w:rPr>
          <w:rFonts w:hint="eastAsia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  <w:t>（按照“大连工业大学本科教学工作审核评估审核评估自评</w:t>
      </w:r>
      <w:bookmarkStart w:id="0" w:name="_GoBack"/>
      <w:bookmarkEnd w:id="0"/>
      <w:r>
        <w:rPr>
          <w:rFonts w:hint="eastAsia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  <w:t>报告问题整改清单”填写）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1.4.1整改内容：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部分学科对本科专业的支持力度有待加强。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1.4.2整改主要措施：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1.4.3整改成效：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1.4.4今后努力方向：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1.5审核评估自评报告问题分解1-2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1.5.1整改内容：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人才培养目标与人才培养过程的接合度不够 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1.5.2整改主要措施：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1.5.3整改成效：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1.5.4今后努力方向：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1.6审核评估自评报告问题分解1-3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1.6.1整改内容：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部分教师片面追求科研业绩而轻视教学。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1.6.2整改主要措施：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1.6.3整改成效：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1.6.4今后努力方向：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1.7审核评估自评报告问题分解1-4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1.7.1整改内容：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需进一步保障本科教学基础地位  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1.7.2整改主要措施：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1.7.3整改成效：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1.7.4今后努力方向：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val="en-US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2.师资队伍</w:t>
      </w:r>
    </w:p>
    <w:p>
      <w:pPr>
        <w:spacing w:line="360" w:lineRule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2.1审核评估报告问题分解2-1</w:t>
      </w:r>
    </w:p>
    <w:p>
      <w:pPr>
        <w:spacing w:line="360" w:lineRule="auto"/>
        <w:rPr>
          <w:rFonts w:hint="default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2.1.1整改内容：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高层次、高水平人才不足。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2.1.2整改主要措施：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2.1.3整改成效：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i/>
          <w:i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2.1.4今后努力方向：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2.2审核评估报告问题分解2-2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2.2.1整改内容：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教师培养力度不够。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2.2.2整改主要措施：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2.2.3整改成效：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2.2.4今后努力方向：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2.3审核评估报告问题分解2-3</w:t>
      </w:r>
    </w:p>
    <w:p>
      <w:pPr>
        <w:spacing w:line="360" w:lineRule="auto"/>
        <w:rPr>
          <w:rFonts w:hint="default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2.3.1整改内容：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教授为本科生授课比例呈下降趋势。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2.3.2整改主要措施：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2.3.3整改成效：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2.3.4今后努力方向：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2.4审核评估自评报告问题分解2-1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2.4.1整改内容：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教师数量与结构方面存在不平衡问题 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2.4.2整改主要措施：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2.4.3整改成效：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2.4.4今后努力方向：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2.5审核评估自评报告问题分解2-2</w:t>
      </w:r>
    </w:p>
    <w:p>
      <w:pPr>
        <w:spacing w:line="360" w:lineRule="auto"/>
        <w:rPr>
          <w:rFonts w:hint="default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2.5.1整改内容：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 xml:space="preserve">部分青年教师和实验人员工程实践能力有待加强 。 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2.5.2整改主要措施：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2.5.3整改成效：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2.5.4今后努力方向：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2.6审核评估自评报告问题分解2-3</w:t>
      </w:r>
    </w:p>
    <w:p>
      <w:p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2.6.1整改内容：</w:t>
      </w: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中青年教师培养力度不够。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2.6.2整改主要措施：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2.6.3整改成效：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2.6.4今后努力方向：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教学资源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  <w:t>..........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B05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8280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F006"/>
    <w:multiLevelType w:val="singleLevel"/>
    <w:tmpl w:val="32A0F00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6"/>
    <w:rsid w:val="00011763"/>
    <w:rsid w:val="00063E79"/>
    <w:rsid w:val="0008059B"/>
    <w:rsid w:val="000F14B4"/>
    <w:rsid w:val="001435E9"/>
    <w:rsid w:val="001514B2"/>
    <w:rsid w:val="001815DA"/>
    <w:rsid w:val="00201A42"/>
    <w:rsid w:val="00224218"/>
    <w:rsid w:val="002A0CA7"/>
    <w:rsid w:val="002E1E7B"/>
    <w:rsid w:val="00314C02"/>
    <w:rsid w:val="00336E31"/>
    <w:rsid w:val="003F4538"/>
    <w:rsid w:val="00425D5B"/>
    <w:rsid w:val="004D0807"/>
    <w:rsid w:val="00540348"/>
    <w:rsid w:val="005A333F"/>
    <w:rsid w:val="005B2E3A"/>
    <w:rsid w:val="005F23CD"/>
    <w:rsid w:val="006B1202"/>
    <w:rsid w:val="006F6544"/>
    <w:rsid w:val="007275DA"/>
    <w:rsid w:val="007430C0"/>
    <w:rsid w:val="007C3325"/>
    <w:rsid w:val="008103FD"/>
    <w:rsid w:val="00867DDF"/>
    <w:rsid w:val="00875A26"/>
    <w:rsid w:val="0088662D"/>
    <w:rsid w:val="008D7E8D"/>
    <w:rsid w:val="00915DD3"/>
    <w:rsid w:val="009202B7"/>
    <w:rsid w:val="009223D4"/>
    <w:rsid w:val="0093274A"/>
    <w:rsid w:val="009C2ACA"/>
    <w:rsid w:val="00AB38EC"/>
    <w:rsid w:val="00B1333B"/>
    <w:rsid w:val="00B43CA9"/>
    <w:rsid w:val="00B71C00"/>
    <w:rsid w:val="00B95729"/>
    <w:rsid w:val="00BB64D5"/>
    <w:rsid w:val="00C217C8"/>
    <w:rsid w:val="00C26B44"/>
    <w:rsid w:val="00CD55E8"/>
    <w:rsid w:val="00D259DB"/>
    <w:rsid w:val="00D268A2"/>
    <w:rsid w:val="00D45039"/>
    <w:rsid w:val="00D87722"/>
    <w:rsid w:val="00DB7A36"/>
    <w:rsid w:val="00DD18C2"/>
    <w:rsid w:val="00E1735B"/>
    <w:rsid w:val="00E567FB"/>
    <w:rsid w:val="00E66138"/>
    <w:rsid w:val="00E77563"/>
    <w:rsid w:val="00E93C1C"/>
    <w:rsid w:val="00F77C17"/>
    <w:rsid w:val="00F84A2F"/>
    <w:rsid w:val="00FA2657"/>
    <w:rsid w:val="00FC35A0"/>
    <w:rsid w:val="1138205D"/>
    <w:rsid w:val="210A4470"/>
    <w:rsid w:val="7EC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3</TotalTime>
  <ScaleCrop>false</ScaleCrop>
  <LinksUpToDate>false</LinksUpToDate>
  <CharactersWithSpaces>769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2017-11-10T08:32:00Z</dcterms:created>
  <dc:creator>张文超</dc:creator>
  <cp:lastModifiedBy>milestone</cp:lastModifiedBy>
  <dcterms:modified xsi:type="dcterms:W3CDTF">2020-04-23T16:53:03Z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